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1E">
        <w:rPr>
          <w:b/>
          <w:noProof/>
          <w:sz w:val="32"/>
          <w:szCs w:val="32"/>
        </w:rPr>
        <w:t>Избирком Хакасии провел интеллектуальную игру для студентов</w:t>
      </w:r>
      <w:r w:rsidR="00C945CD">
        <w:rPr>
          <w:b/>
          <w:noProof/>
          <w:sz w:val="32"/>
          <w:szCs w:val="32"/>
        </w:rPr>
        <w:t xml:space="preserve"> ХГУ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81101E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провела Интеллектуальную игру среди студенческих команд «Момент выбора».</w:t>
      </w:r>
    </w:p>
    <w:p w:rsidR="00C945CD" w:rsidRDefault="0081101E" w:rsidP="008110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12 команд студентов-первокурсников из институтов и колледжей Хакасского государственного университета им. Н.Ф. Катанова</w:t>
      </w:r>
      <w:r w:rsidR="00C945CD">
        <w:rPr>
          <w:sz w:val="28"/>
          <w:szCs w:val="28"/>
        </w:rPr>
        <w:t xml:space="preserve">. Игра проводилась </w:t>
      </w:r>
      <w:r>
        <w:rPr>
          <w:sz w:val="28"/>
          <w:szCs w:val="28"/>
        </w:rPr>
        <w:t>9 и 10 ноября в</w:t>
      </w:r>
      <w:r w:rsidR="00574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этапа: отборочный тур, полуфинал и финал. </w:t>
      </w:r>
    </w:p>
    <w:p w:rsidR="0081101E" w:rsidRDefault="00C945CD" w:rsidP="008110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отборочном туре</w:t>
      </w:r>
      <w:r w:rsidR="0013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участвовали </w:t>
      </w:r>
      <w:r w:rsidR="001316CC">
        <w:rPr>
          <w:sz w:val="28"/>
          <w:szCs w:val="28"/>
        </w:rPr>
        <w:t xml:space="preserve">все команды </w:t>
      </w:r>
      <w:r>
        <w:rPr>
          <w:sz w:val="28"/>
          <w:szCs w:val="28"/>
        </w:rPr>
        <w:t>одновременно</w:t>
      </w:r>
      <w:r w:rsidR="00934824">
        <w:rPr>
          <w:sz w:val="28"/>
          <w:szCs w:val="28"/>
        </w:rPr>
        <w:t xml:space="preserve">. В течение минуты они должны были придумать ответ на заданный вопрос и </w:t>
      </w:r>
      <w:r w:rsidR="001316CC">
        <w:rPr>
          <w:sz w:val="28"/>
          <w:szCs w:val="28"/>
        </w:rPr>
        <w:t>в</w:t>
      </w:r>
      <w:r w:rsidR="00934824">
        <w:rPr>
          <w:sz w:val="28"/>
          <w:szCs w:val="28"/>
        </w:rPr>
        <w:t xml:space="preserve">писать его в </w:t>
      </w:r>
      <w:r>
        <w:rPr>
          <w:sz w:val="28"/>
          <w:szCs w:val="28"/>
        </w:rPr>
        <w:t>специальны</w:t>
      </w:r>
      <w:r w:rsidR="00934824">
        <w:rPr>
          <w:sz w:val="28"/>
          <w:szCs w:val="28"/>
        </w:rPr>
        <w:t>й</w:t>
      </w:r>
      <w:r>
        <w:rPr>
          <w:sz w:val="28"/>
          <w:szCs w:val="28"/>
        </w:rPr>
        <w:t xml:space="preserve"> бланк.</w:t>
      </w:r>
      <w:r w:rsidR="00934824">
        <w:rPr>
          <w:sz w:val="28"/>
          <w:szCs w:val="28"/>
        </w:rPr>
        <w:t xml:space="preserve"> </w:t>
      </w:r>
      <w:r>
        <w:rPr>
          <w:sz w:val="28"/>
          <w:szCs w:val="28"/>
        </w:rPr>
        <w:t>Полуфинальный и финальный ра</w:t>
      </w:r>
      <w:r w:rsidR="00934824">
        <w:rPr>
          <w:sz w:val="28"/>
          <w:szCs w:val="28"/>
        </w:rPr>
        <w:t>у</w:t>
      </w:r>
      <w:r>
        <w:rPr>
          <w:sz w:val="28"/>
          <w:szCs w:val="28"/>
        </w:rPr>
        <w:t>нды</w:t>
      </w:r>
      <w:r w:rsidR="00934824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934824">
        <w:rPr>
          <w:sz w:val="28"/>
          <w:szCs w:val="28"/>
        </w:rPr>
        <w:t>водились в формате «</w:t>
      </w:r>
      <w:proofErr w:type="spellStart"/>
      <w:r w:rsidR="00934824">
        <w:rPr>
          <w:sz w:val="28"/>
          <w:szCs w:val="28"/>
        </w:rPr>
        <w:t>Брейн</w:t>
      </w:r>
      <w:proofErr w:type="spellEnd"/>
      <w:r w:rsidR="00934824">
        <w:rPr>
          <w:sz w:val="28"/>
          <w:szCs w:val="28"/>
        </w:rPr>
        <w:t xml:space="preserve"> ринг» </w:t>
      </w:r>
      <w:r>
        <w:rPr>
          <w:sz w:val="28"/>
          <w:szCs w:val="28"/>
        </w:rPr>
        <w:t>с использованием специального оборудования.</w:t>
      </w:r>
      <w:r w:rsidR="00934824">
        <w:rPr>
          <w:sz w:val="28"/>
          <w:szCs w:val="28"/>
        </w:rPr>
        <w:t xml:space="preserve"> Ответ на вопрос давала команда, которая раньше других нажала на кнопку.</w:t>
      </w:r>
    </w:p>
    <w:p w:rsidR="0081101E" w:rsidRPr="007E3336" w:rsidRDefault="00934824" w:rsidP="00C945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45CD">
        <w:rPr>
          <w:sz w:val="28"/>
          <w:szCs w:val="28"/>
        </w:rPr>
        <w:t xml:space="preserve">обеду в Интеллектуальной игре «Момент выбора» одержала команда </w:t>
      </w:r>
      <w:r w:rsidR="0081101E">
        <w:rPr>
          <w:sz w:val="28"/>
          <w:szCs w:val="28"/>
        </w:rPr>
        <w:t>«</w:t>
      </w:r>
      <w:proofErr w:type="spellStart"/>
      <w:r w:rsidR="0081101E">
        <w:rPr>
          <w:sz w:val="28"/>
          <w:szCs w:val="28"/>
        </w:rPr>
        <w:t>Краниумы</w:t>
      </w:r>
      <w:proofErr w:type="spellEnd"/>
      <w:r w:rsidR="00C945CD">
        <w:rPr>
          <w:sz w:val="28"/>
          <w:szCs w:val="28"/>
        </w:rPr>
        <w:t>»</w:t>
      </w:r>
      <w:r>
        <w:rPr>
          <w:sz w:val="28"/>
          <w:szCs w:val="28"/>
        </w:rPr>
        <w:t xml:space="preserve"> от Медицинского колледжа</w:t>
      </w:r>
      <w:r w:rsidR="00C945CD">
        <w:rPr>
          <w:sz w:val="28"/>
          <w:szCs w:val="28"/>
        </w:rPr>
        <w:t>, на вт</w:t>
      </w:r>
      <w:r>
        <w:rPr>
          <w:sz w:val="28"/>
          <w:szCs w:val="28"/>
        </w:rPr>
        <w:t xml:space="preserve">ором месте оказалась команда </w:t>
      </w:r>
      <w:r w:rsidR="00C945CD">
        <w:rPr>
          <w:sz w:val="28"/>
          <w:szCs w:val="28"/>
        </w:rPr>
        <w:t>«Когнитивный диссонанс»</w:t>
      </w:r>
      <w:r>
        <w:rPr>
          <w:sz w:val="28"/>
          <w:szCs w:val="28"/>
        </w:rPr>
        <w:t xml:space="preserve"> от Медицинского института</w:t>
      </w:r>
      <w:r w:rsidR="00C945CD">
        <w:rPr>
          <w:sz w:val="28"/>
          <w:szCs w:val="28"/>
        </w:rPr>
        <w:t>. Третье призовое место досталось команде «Избирательные ежики»</w:t>
      </w:r>
      <w:r>
        <w:rPr>
          <w:sz w:val="28"/>
          <w:szCs w:val="28"/>
        </w:rPr>
        <w:t xml:space="preserve"> от Института естественных наук и математики</w:t>
      </w:r>
      <w:r w:rsidR="00C945CD">
        <w:rPr>
          <w:sz w:val="28"/>
          <w:szCs w:val="28"/>
        </w:rPr>
        <w:t>.</w:t>
      </w:r>
    </w:p>
    <w:p w:rsidR="006B1B35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1316CC" w:rsidRPr="00B02569" w:rsidRDefault="001316CC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934824" w:rsidRDefault="00C2114D" w:rsidP="00DE12C7">
      <w:pPr>
        <w:spacing w:line="360" w:lineRule="auto"/>
        <w:jc w:val="right"/>
      </w:pPr>
      <w:r w:rsidRPr="00B02569">
        <w:t>23-94-37</w:t>
      </w:r>
    </w:p>
    <w:p w:rsidR="00934824" w:rsidRDefault="00934824">
      <w:r>
        <w:br w:type="page"/>
      </w:r>
    </w:p>
    <w:p w:rsidR="00183C58" w:rsidRDefault="00183C58" w:rsidP="00DE12C7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4125467"/>
            <wp:effectExtent l="19050" t="0" r="0" b="0"/>
            <wp:docPr id="3" name="Рисунок 2" descr="\\Bogachev\фотографии с мероприятий\2022 11 09-10 Игра ХГУ\DSC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22 11 09-10 Игра ХГУ\DSC01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58" w:rsidRDefault="00183C58" w:rsidP="00DE12C7">
      <w:pPr>
        <w:spacing w:line="360" w:lineRule="auto"/>
        <w:jc w:val="right"/>
      </w:pPr>
    </w:p>
    <w:p w:rsidR="00183C58" w:rsidRDefault="00183C58" w:rsidP="00DE12C7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6210935" cy="4125467"/>
            <wp:effectExtent l="19050" t="0" r="0" b="0"/>
            <wp:docPr id="4" name="Рисунок 3" descr="\\Bogachev\фотографии с мероприятий\2022 11 09-10 Игра ХГУ\DSC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2022 11 09-10 Игра ХГУ\DSC01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58" w:rsidRDefault="00183C58" w:rsidP="00DE12C7">
      <w:pPr>
        <w:spacing w:line="360" w:lineRule="auto"/>
        <w:jc w:val="right"/>
      </w:pPr>
    </w:p>
    <w:p w:rsidR="00183C58" w:rsidRDefault="00183C58" w:rsidP="00DE12C7">
      <w:pPr>
        <w:spacing w:line="360" w:lineRule="auto"/>
        <w:jc w:val="right"/>
      </w:pPr>
    </w:p>
    <w:p w:rsidR="00183C58" w:rsidRDefault="00183C58" w:rsidP="00DE12C7">
      <w:pPr>
        <w:spacing w:line="360" w:lineRule="auto"/>
        <w:jc w:val="right"/>
      </w:pPr>
    </w:p>
    <w:p w:rsidR="00183C58" w:rsidRDefault="00183C58" w:rsidP="00DE12C7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4659293"/>
            <wp:effectExtent l="19050" t="0" r="0" b="0"/>
            <wp:docPr id="6" name="Рисунок 5" descr="\\Bogachev\фотографии с мероприятий\2022 11 09-10 Игра ХГУ\2022 11 10\photo_2022-11-10_18-5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ogachev\фотографии с мероприятий\2022 11 09-10 Игра ХГУ\2022 11 10\photo_2022-11-10_18-51-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29" w:rsidRDefault="00555E29" w:rsidP="00DE12C7">
      <w:pPr>
        <w:spacing w:line="360" w:lineRule="auto"/>
        <w:jc w:val="right"/>
      </w:pPr>
    </w:p>
    <w:p w:rsidR="00555E29" w:rsidRDefault="00555E29" w:rsidP="00DE12C7">
      <w:pPr>
        <w:spacing w:line="360" w:lineRule="auto"/>
        <w:jc w:val="right"/>
      </w:pPr>
    </w:p>
    <w:sectPr w:rsidR="00555E2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58" w:rsidRDefault="00183C58" w:rsidP="00C26F25">
      <w:r>
        <w:separator/>
      </w:r>
    </w:p>
  </w:endnote>
  <w:endnote w:type="continuationSeparator" w:id="0">
    <w:p w:rsidR="00183C58" w:rsidRDefault="00183C5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58" w:rsidRDefault="00183C58" w:rsidP="00C26F25">
      <w:r>
        <w:separator/>
      </w:r>
    </w:p>
  </w:footnote>
  <w:footnote w:type="continuationSeparator" w:id="0">
    <w:p w:rsidR="00183C58" w:rsidRDefault="00183C5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22527"/>
    <w:rsid w:val="0012365C"/>
    <w:rsid w:val="001251C9"/>
    <w:rsid w:val="001316CC"/>
    <w:rsid w:val="00131963"/>
    <w:rsid w:val="001538C6"/>
    <w:rsid w:val="00153D29"/>
    <w:rsid w:val="00165BEF"/>
    <w:rsid w:val="00170C26"/>
    <w:rsid w:val="001764C9"/>
    <w:rsid w:val="00183C58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B5F58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45FD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55E29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1101E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4824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945CD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161C7"/>
    <w:rsid w:val="00E238C2"/>
    <w:rsid w:val="00E34D56"/>
    <w:rsid w:val="00E355AB"/>
    <w:rsid w:val="00E442EF"/>
    <w:rsid w:val="00E45E6E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2021-02-25T03:48:00Z</cp:lastPrinted>
  <dcterms:created xsi:type="dcterms:W3CDTF">2022-11-10T11:11:00Z</dcterms:created>
  <dcterms:modified xsi:type="dcterms:W3CDTF">2022-11-10T12:21:00Z</dcterms:modified>
</cp:coreProperties>
</file>