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F36">
        <w:rPr>
          <w:b/>
          <w:sz w:val="32"/>
          <w:szCs w:val="32"/>
        </w:rPr>
        <w:t xml:space="preserve">Члены Избиркома Хакасии встретились с трудовыми коллективами пяти министерств и ведомств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FD6F36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января 2018 года члены Избирательной комиссии Республики Хакасия и специалисты Аппарата Комиссии выступили перед руководителями и сотрудниками Верховного Совета Республики Хакасия, Министерства финансов Республики Хакасия, Военного комиссариата Республики Хакасия, Министерства сельского хозяйства и продовольствия Республики Хакасия, Министерства национальной и территориальной политики Республики Хакасия.</w:t>
      </w:r>
    </w:p>
    <w:p w:rsidR="00FD6F36" w:rsidRDefault="00FD6F36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Традиционно главными темами встреч стала избирательная кампания по выборам президента России и ознакомление присутствующих с изменениями и нововведениями в избирательном законодательстве.</w:t>
      </w:r>
    </w:p>
    <w:p w:rsidR="0047385A" w:rsidRDefault="00FD6F36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уделено порядку включения в список избирателей по месту нахождения, который получил название «Мобильный избиратель» и позволяет избирателям проголосовать на любом избирательном участке</w:t>
      </w:r>
      <w:r w:rsidR="00C8618C">
        <w:rPr>
          <w:bCs/>
          <w:sz w:val="28"/>
          <w:szCs w:val="28"/>
        </w:rPr>
        <w:t>.</w:t>
      </w:r>
    </w:p>
    <w:p w:rsidR="00B83F43" w:rsidRDefault="00FD6F36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выступлений члены комиссии отвечали на вопросы участников, а также раздавали информационные буклеты «Голосование по месту нахождения в вопросах и ответах».</w:t>
      </w:r>
    </w:p>
    <w:p w:rsidR="00FD6F36" w:rsidRPr="0047385A" w:rsidRDefault="00FD6F36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4E5BCE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4E5BCE" w:rsidRDefault="004E5BC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4E5BCE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2" name="Рисунок 2" descr="\\Bogachev\фотографии с мероприятий\Встречи с трудовыми коллективами\19.01.18 Встреча ВСРХ + Минфин\DSC0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Встречи с трудовыми коллективами\19.01.18 Встреча ВСРХ + Минфин\DSC02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CE" w:rsidRDefault="004E5BCE" w:rsidP="00786523">
      <w:pPr>
        <w:jc w:val="right"/>
        <w:rPr>
          <w:sz w:val="22"/>
          <w:szCs w:val="22"/>
        </w:rPr>
      </w:pPr>
    </w:p>
    <w:p w:rsidR="004E5BCE" w:rsidRDefault="004E5BCE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3" name="Рисунок 3" descr="\\Bogachev\фотографии с мероприятий\Встречи с трудовыми коллективами\19.01.18 Встреча ВСРХ + Минфин\DSC0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Встречи с трудовыми коллективами\19.01.18 Встреча ВСРХ + Минфин\DSC02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CE" w:rsidRDefault="004E5BCE" w:rsidP="00786523">
      <w:pPr>
        <w:jc w:val="right"/>
        <w:rPr>
          <w:sz w:val="22"/>
          <w:szCs w:val="22"/>
        </w:rPr>
      </w:pPr>
    </w:p>
    <w:p w:rsidR="004E5BCE" w:rsidRDefault="004E5BCE" w:rsidP="00786523">
      <w:pPr>
        <w:jc w:val="right"/>
        <w:rPr>
          <w:sz w:val="22"/>
          <w:szCs w:val="22"/>
        </w:rPr>
      </w:pPr>
    </w:p>
    <w:sectPr w:rsidR="004E5BCE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FF" w:rsidRDefault="004D00FF" w:rsidP="00C26F25">
      <w:r>
        <w:separator/>
      </w:r>
    </w:p>
  </w:endnote>
  <w:endnote w:type="continuationSeparator" w:id="0">
    <w:p w:rsidR="004D00FF" w:rsidRDefault="004D00F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FF" w:rsidRDefault="004D00FF" w:rsidP="00C26F25">
      <w:r>
        <w:separator/>
      </w:r>
    </w:p>
  </w:footnote>
  <w:footnote w:type="continuationSeparator" w:id="0">
    <w:p w:rsidR="004D00FF" w:rsidRDefault="004D00F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17551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4E5BCE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D403C"/>
    <w:rsid w:val="00BE6CDB"/>
    <w:rsid w:val="00C07429"/>
    <w:rsid w:val="00C2114D"/>
    <w:rsid w:val="00C26F25"/>
    <w:rsid w:val="00C365FD"/>
    <w:rsid w:val="00C40393"/>
    <w:rsid w:val="00C53841"/>
    <w:rsid w:val="00C63F95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D6F36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3</cp:revision>
  <cp:lastPrinted>2017-10-02T05:32:00Z</cp:lastPrinted>
  <dcterms:created xsi:type="dcterms:W3CDTF">2018-01-19T09:02:00Z</dcterms:created>
  <dcterms:modified xsi:type="dcterms:W3CDTF">2018-01-19T09:07:00Z</dcterms:modified>
</cp:coreProperties>
</file>