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028">
        <w:rPr>
          <w:b/>
          <w:sz w:val="32"/>
          <w:szCs w:val="32"/>
        </w:rPr>
        <w:t>На региональных выборах прошли жеребьевки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781028" w:rsidP="00CE41D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На выборах Главы Республики Хакасия и депутатов Верховного Совета Республики Хакасия седьмого созыва состоялись жеребьевки по распределению эфирного времени и печатной площади, предоставляемых региональными государственными телерадиовещательными организациями и печатными изданиями кандидатам и избирательным объединениям для проведения предвыборной агитации</w:t>
      </w:r>
      <w:r w:rsidR="00C21951">
        <w:rPr>
          <w:bCs/>
          <w:sz w:val="28"/>
          <w:szCs w:val="28"/>
        </w:rPr>
        <w:t>.</w:t>
      </w:r>
      <w:r w:rsidR="00CE41DE">
        <w:rPr>
          <w:bCs/>
          <w:sz w:val="28"/>
          <w:szCs w:val="28"/>
        </w:rPr>
        <w:t xml:space="preserve"> </w:t>
      </w:r>
    </w:p>
    <w:p w:rsidR="004B1EC5" w:rsidRDefault="00781028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выборах Главы Республики Хакасия распределено эфирное время, предоставляемое для проведения предвыборной агитации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теле</w:t>
      </w:r>
      <w:r w:rsidR="00132088">
        <w:rPr>
          <w:color w:val="000000"/>
          <w:sz w:val="28"/>
          <w:szCs w:val="28"/>
          <w:shd w:val="clear" w:color="auto" w:fill="FFFFFF"/>
        </w:rPr>
        <w:t>радио</w:t>
      </w:r>
      <w:r>
        <w:rPr>
          <w:color w:val="000000"/>
          <w:sz w:val="28"/>
          <w:szCs w:val="28"/>
          <w:shd w:val="clear" w:color="auto" w:fill="FFFFFF"/>
        </w:rPr>
        <w:t>каналах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17E6E">
        <w:rPr>
          <w:color w:val="000000"/>
          <w:sz w:val="28"/>
          <w:szCs w:val="28"/>
          <w:shd w:val="clear" w:color="auto" w:fill="FFFFFF"/>
        </w:rPr>
        <w:t xml:space="preserve">организаций </w:t>
      </w:r>
      <w:r w:rsidR="00132088" w:rsidRPr="00132088">
        <w:rPr>
          <w:color w:val="000000"/>
          <w:sz w:val="28"/>
          <w:szCs w:val="28"/>
          <w:shd w:val="clear" w:color="auto" w:fill="FFFFFF"/>
        </w:rPr>
        <w:t>АУ РХ «Информационный телевизионный центр «Хакасия»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132088" w:rsidRPr="00132088">
        <w:rPr>
          <w:color w:val="000000"/>
          <w:sz w:val="28"/>
          <w:szCs w:val="28"/>
          <w:shd w:val="clear" w:color="auto" w:fill="FFFFFF"/>
        </w:rPr>
        <w:t>ГТРК «Хакасия»</w:t>
      </w:r>
      <w:r w:rsidR="004B1EC5" w:rsidRPr="00731AA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 законодательством, бесплатная печатная площадь кандидатам на должность Главы Хакасии не предоставляется.</w:t>
      </w:r>
    </w:p>
    <w:p w:rsidR="00781028" w:rsidRPr="00731AA0" w:rsidRDefault="00781028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выборах депутатов Верховного Совета Хакасии седьмого созыва распределено бесплатное эфирное время и печатные площади, предоставляемые для проведения предвыборной агитации на </w:t>
      </w:r>
      <w:proofErr w:type="spellStart"/>
      <w:r w:rsidR="00132088">
        <w:rPr>
          <w:color w:val="000000"/>
          <w:sz w:val="28"/>
          <w:szCs w:val="28"/>
          <w:shd w:val="clear" w:color="auto" w:fill="FFFFFF"/>
        </w:rPr>
        <w:t>телерадиоканалах</w:t>
      </w:r>
      <w:proofErr w:type="spellEnd"/>
      <w:r w:rsidR="00132088">
        <w:rPr>
          <w:color w:val="000000"/>
          <w:sz w:val="28"/>
          <w:szCs w:val="28"/>
          <w:shd w:val="clear" w:color="auto" w:fill="FFFFFF"/>
        </w:rPr>
        <w:t xml:space="preserve"> </w:t>
      </w:r>
      <w:r w:rsidR="00617E6E">
        <w:rPr>
          <w:color w:val="000000"/>
          <w:sz w:val="28"/>
          <w:szCs w:val="28"/>
          <w:shd w:val="clear" w:color="auto" w:fill="FFFFFF"/>
        </w:rPr>
        <w:t xml:space="preserve">организаций </w:t>
      </w:r>
      <w:r w:rsidR="00132088" w:rsidRPr="00132088">
        <w:rPr>
          <w:color w:val="000000"/>
          <w:sz w:val="28"/>
          <w:szCs w:val="28"/>
          <w:shd w:val="clear" w:color="auto" w:fill="FFFFFF"/>
        </w:rPr>
        <w:t>АУ РХ «Информационный телевизионный центр «Хакасия»</w:t>
      </w:r>
      <w:r w:rsidR="00132088">
        <w:rPr>
          <w:color w:val="000000"/>
          <w:sz w:val="28"/>
          <w:szCs w:val="28"/>
          <w:shd w:val="clear" w:color="auto" w:fill="FFFFFF"/>
        </w:rPr>
        <w:t xml:space="preserve">, </w:t>
      </w:r>
      <w:r w:rsidR="00132088" w:rsidRPr="00132088">
        <w:rPr>
          <w:color w:val="000000"/>
          <w:sz w:val="28"/>
          <w:szCs w:val="28"/>
          <w:shd w:val="clear" w:color="auto" w:fill="FFFFFF"/>
        </w:rPr>
        <w:t>ГТРК «Хакасия»</w:t>
      </w:r>
      <w:r>
        <w:rPr>
          <w:color w:val="000000"/>
          <w:sz w:val="28"/>
          <w:szCs w:val="28"/>
          <w:shd w:val="clear" w:color="auto" w:fill="FFFFFF"/>
        </w:rPr>
        <w:t>, и в газетах «Хакасия» и «</w:t>
      </w:r>
      <w:proofErr w:type="gramStart"/>
      <w:r>
        <w:rPr>
          <w:color w:val="000000"/>
          <w:sz w:val="28"/>
          <w:szCs w:val="28"/>
          <w:shd w:val="clear" w:color="auto" w:fill="FFFFFF"/>
        </w:rPr>
        <w:t>Хабар</w:t>
      </w:r>
      <w:proofErr w:type="gramEnd"/>
      <w:r>
        <w:rPr>
          <w:color w:val="000000"/>
          <w:sz w:val="28"/>
          <w:szCs w:val="28"/>
          <w:shd w:val="clear" w:color="auto" w:fill="FFFFFF"/>
        </w:rPr>
        <w:t>».</w:t>
      </w:r>
    </w:p>
    <w:p w:rsidR="00BF3E21" w:rsidRPr="00731AA0" w:rsidRDefault="00CE41DE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31A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21951" w:rsidRPr="00731AA0" w:rsidRDefault="00C21951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A9003E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A9003E" w:rsidRDefault="00A900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47AB" w:rsidRDefault="004447AB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5759"/>
            <wp:effectExtent l="19050" t="0" r="3175" b="0"/>
            <wp:docPr id="3" name="Рисунок 2" descr="\\Bogachev\фотографии с мероприятий\09.08.2018 Жеребьевки эфир печатка\DSC0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09.08.2018 Жеребьевки эфир печатка\DSC05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AB" w:rsidRDefault="004447AB" w:rsidP="00786523">
      <w:pPr>
        <w:jc w:val="right"/>
        <w:rPr>
          <w:sz w:val="22"/>
          <w:szCs w:val="22"/>
        </w:rPr>
      </w:pPr>
    </w:p>
    <w:p w:rsidR="004447AB" w:rsidRDefault="004447AB" w:rsidP="00786523">
      <w:pPr>
        <w:jc w:val="right"/>
        <w:rPr>
          <w:sz w:val="22"/>
          <w:szCs w:val="22"/>
        </w:rPr>
      </w:pPr>
      <w:r w:rsidRPr="004447AB">
        <w:rPr>
          <w:sz w:val="22"/>
          <w:szCs w:val="22"/>
        </w:rPr>
        <w:drawing>
          <wp:inline distT="0" distB="0" distL="0" distR="0">
            <wp:extent cx="5940425" cy="3335759"/>
            <wp:effectExtent l="19050" t="0" r="3175" b="0"/>
            <wp:docPr id="4" name="Рисунок 1" descr="\\Bogachev\фотографии с мероприятий\09.08.2018 Жеребьевки эфир печатка\DSC0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09.08.2018 Жеребьевки эфир печатка\DSC05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7A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3E" w:rsidRDefault="00A9003E" w:rsidP="00C26F25">
      <w:r>
        <w:separator/>
      </w:r>
    </w:p>
  </w:endnote>
  <w:endnote w:type="continuationSeparator" w:id="0">
    <w:p w:rsidR="00A9003E" w:rsidRDefault="00A9003E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3E" w:rsidRDefault="00A9003E" w:rsidP="00C26F25">
      <w:r>
        <w:separator/>
      </w:r>
    </w:p>
  </w:footnote>
  <w:footnote w:type="continuationSeparator" w:id="0">
    <w:p w:rsidR="00A9003E" w:rsidRDefault="00A9003E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32088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447AB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17E6E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1028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55F76"/>
    <w:rsid w:val="00A56346"/>
    <w:rsid w:val="00A86546"/>
    <w:rsid w:val="00A9003E"/>
    <w:rsid w:val="00AA2D27"/>
    <w:rsid w:val="00AF2D12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92DBA"/>
    <w:rsid w:val="00D9327F"/>
    <w:rsid w:val="00DB2AE4"/>
    <w:rsid w:val="00DC583D"/>
    <w:rsid w:val="00DE0E83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5</cp:revision>
  <cp:lastPrinted>2017-10-02T05:32:00Z</cp:lastPrinted>
  <dcterms:created xsi:type="dcterms:W3CDTF">2018-08-09T07:34:00Z</dcterms:created>
  <dcterms:modified xsi:type="dcterms:W3CDTF">2018-08-09T07:53:00Z</dcterms:modified>
</cp:coreProperties>
</file>