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2" w:rsidRDefault="008A2542" w:rsidP="00275887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  <w:r w:rsidRPr="008A25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-10207</wp:posOffset>
            </wp:positionH>
            <wp:positionV relativeFrom="paragraph">
              <wp:posOffset>-187827</wp:posOffset>
            </wp:positionV>
            <wp:extent cx="1577738" cy="1610436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2F0">
        <w:rPr>
          <w:noProof/>
          <w:sz w:val="28"/>
          <w:szCs w:val="28"/>
        </w:rPr>
        <w:t>Избирательная комиссия Республики Хакасия назначила дату повторного голосования на выборах Главы Республики Хакасия</w:t>
      </w:r>
    </w:p>
    <w:p w:rsidR="00275887" w:rsidRDefault="00275887" w:rsidP="00275887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275887" w:rsidRDefault="00275887" w:rsidP="00275887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237A3B" w:rsidRPr="005A12C3" w:rsidRDefault="00171CE9" w:rsidP="009E07D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октября </w:t>
      </w:r>
      <w:r w:rsidR="009852F0" w:rsidRPr="005A12C3">
        <w:rPr>
          <w:sz w:val="28"/>
          <w:szCs w:val="28"/>
        </w:rPr>
        <w:t xml:space="preserve">Избирательная комиссия Республики Хакасия своим решением назначила повторное голосование на выборах Главы Республики Хакасия – Председателя Правительства Республики Хакасия на 21 октября 2018 года.  </w:t>
      </w:r>
    </w:p>
    <w:p w:rsidR="00501305" w:rsidRDefault="00DB5F22" w:rsidP="009E07D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 же Избирком республики утвердил тексты и количество избирательных бюллетеней для повторного голосования. </w:t>
      </w:r>
      <w:r w:rsidR="005A12C3">
        <w:rPr>
          <w:b w:val="0"/>
          <w:sz w:val="28"/>
          <w:szCs w:val="28"/>
        </w:rPr>
        <w:t>В бюллетени будут включены два кандидата: Валентин Коновалов, выдвинуты</w:t>
      </w:r>
      <w:r w:rsidR="00CC3DC0">
        <w:rPr>
          <w:b w:val="0"/>
          <w:sz w:val="28"/>
          <w:szCs w:val="28"/>
        </w:rPr>
        <w:t>й</w:t>
      </w:r>
      <w:r w:rsidR="005A12C3">
        <w:rPr>
          <w:b w:val="0"/>
          <w:sz w:val="28"/>
          <w:szCs w:val="28"/>
        </w:rPr>
        <w:t xml:space="preserve"> региональным отделением КПРФ, и Александр Мяхар, выдвинутый региональным отделением политпартии «ПАРТИЯ РОСТА».</w:t>
      </w:r>
      <w:r>
        <w:rPr>
          <w:b w:val="0"/>
          <w:sz w:val="28"/>
          <w:szCs w:val="28"/>
        </w:rPr>
        <w:t xml:space="preserve"> Для организации голосования будет изготовлено 370 000 бюллетеней</w:t>
      </w:r>
      <w:r w:rsidR="00501305">
        <w:rPr>
          <w:b w:val="0"/>
          <w:sz w:val="28"/>
          <w:szCs w:val="28"/>
        </w:rPr>
        <w:t xml:space="preserve">, из них 60 000 для комплексов обработки избирательных бюллетеней. Напомним, что КОИБ планируется использовать на 39 избирательных участках в городе Абакане. </w:t>
      </w:r>
    </w:p>
    <w:p w:rsidR="00F52EFA" w:rsidRDefault="00501305" w:rsidP="009E07D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 октября пройд</w:t>
      </w:r>
      <w:r w:rsidR="00F52EFA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 жеребьевк</w:t>
      </w:r>
      <w:r w:rsidR="00F52EF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 распределению </w:t>
      </w:r>
      <w:r w:rsidR="00F52EFA">
        <w:rPr>
          <w:b w:val="0"/>
          <w:sz w:val="28"/>
          <w:szCs w:val="28"/>
        </w:rPr>
        <w:t xml:space="preserve">эфирного времени и печатной площади в региональных государственных средствах массовой информации. </w:t>
      </w:r>
    </w:p>
    <w:p w:rsidR="00147DE1" w:rsidRDefault="00F52EFA" w:rsidP="008346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пункту 5 статьи 41 </w:t>
      </w:r>
      <w:r w:rsidR="00C6000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акона Республики Хакасия «О выборах Главы Республики Хакасия – Председателя Правительства Республики Хакасия» агитационный период при проведении повторного голосования начинается со дня назначения такого голосования, т.е. с 4 октября. Агитация в средствах массовой информации начнется на третий день после официального опубликования решения Избирательной комиссии Республики Хакасия о назначении повторного голосования</w:t>
      </w:r>
      <w:r w:rsidR="0027478E">
        <w:rPr>
          <w:b w:val="0"/>
          <w:sz w:val="28"/>
          <w:szCs w:val="28"/>
        </w:rPr>
        <w:t xml:space="preserve"> в республиканской газете «Хакасия»</w:t>
      </w:r>
      <w:r>
        <w:rPr>
          <w:b w:val="0"/>
          <w:sz w:val="28"/>
          <w:szCs w:val="28"/>
        </w:rPr>
        <w:t xml:space="preserve">. </w:t>
      </w:r>
      <w:r w:rsidR="00DB5F22">
        <w:rPr>
          <w:b w:val="0"/>
          <w:sz w:val="28"/>
          <w:szCs w:val="28"/>
        </w:rPr>
        <w:t xml:space="preserve"> </w:t>
      </w:r>
    </w:p>
    <w:p w:rsidR="00147DE1" w:rsidRDefault="00147DE1" w:rsidP="00117D2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147DE1" w:rsidRPr="00C40393" w:rsidRDefault="00147DE1" w:rsidP="00147DE1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147DE1" w:rsidRPr="00C40393" w:rsidRDefault="00147DE1" w:rsidP="00147DE1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sectPr w:rsidR="00147DE1" w:rsidRPr="00C40393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BE" w:rsidRDefault="00BA04BE" w:rsidP="00173B87">
      <w:pPr>
        <w:spacing w:line="240" w:lineRule="auto"/>
      </w:pPr>
      <w:r>
        <w:separator/>
      </w:r>
    </w:p>
  </w:endnote>
  <w:endnote w:type="continuationSeparator" w:id="0">
    <w:p w:rsidR="00BA04BE" w:rsidRDefault="00BA04BE" w:rsidP="0017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BE" w:rsidRDefault="00BA04BE" w:rsidP="00173B87">
      <w:pPr>
        <w:spacing w:line="240" w:lineRule="auto"/>
      </w:pPr>
      <w:r>
        <w:separator/>
      </w:r>
    </w:p>
  </w:footnote>
  <w:footnote w:type="continuationSeparator" w:id="0">
    <w:p w:rsidR="00BA04BE" w:rsidRDefault="00BA04BE" w:rsidP="00173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C6A"/>
    <w:multiLevelType w:val="hybridMultilevel"/>
    <w:tmpl w:val="E05820F0"/>
    <w:lvl w:ilvl="0" w:tplc="EFFE9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42"/>
    <w:rsid w:val="00013F28"/>
    <w:rsid w:val="000329E6"/>
    <w:rsid w:val="00040606"/>
    <w:rsid w:val="000456D2"/>
    <w:rsid w:val="000607CD"/>
    <w:rsid w:val="000C298D"/>
    <w:rsid w:val="00117D21"/>
    <w:rsid w:val="00147DE1"/>
    <w:rsid w:val="00150718"/>
    <w:rsid w:val="00171CE9"/>
    <w:rsid w:val="00173B87"/>
    <w:rsid w:val="0018018C"/>
    <w:rsid w:val="001A0A1F"/>
    <w:rsid w:val="001C4CC0"/>
    <w:rsid w:val="001F185D"/>
    <w:rsid w:val="00237A3B"/>
    <w:rsid w:val="002562FD"/>
    <w:rsid w:val="0027478E"/>
    <w:rsid w:val="00275887"/>
    <w:rsid w:val="002B3F6E"/>
    <w:rsid w:val="002B5661"/>
    <w:rsid w:val="00300DC5"/>
    <w:rsid w:val="003120C2"/>
    <w:rsid w:val="003A1218"/>
    <w:rsid w:val="00431199"/>
    <w:rsid w:val="00433B28"/>
    <w:rsid w:val="00460C9D"/>
    <w:rsid w:val="00463BCB"/>
    <w:rsid w:val="004645A1"/>
    <w:rsid w:val="004F4A8A"/>
    <w:rsid w:val="00501305"/>
    <w:rsid w:val="005320FA"/>
    <w:rsid w:val="0058549A"/>
    <w:rsid w:val="005A12C3"/>
    <w:rsid w:val="005D4F1F"/>
    <w:rsid w:val="006A15C0"/>
    <w:rsid w:val="006E4790"/>
    <w:rsid w:val="006F7584"/>
    <w:rsid w:val="00713D10"/>
    <w:rsid w:val="00716CC4"/>
    <w:rsid w:val="007B00F2"/>
    <w:rsid w:val="00801019"/>
    <w:rsid w:val="00834689"/>
    <w:rsid w:val="008A2542"/>
    <w:rsid w:val="00914575"/>
    <w:rsid w:val="0092438D"/>
    <w:rsid w:val="00935FC6"/>
    <w:rsid w:val="00942109"/>
    <w:rsid w:val="009558FE"/>
    <w:rsid w:val="009852F0"/>
    <w:rsid w:val="00987001"/>
    <w:rsid w:val="009E07D5"/>
    <w:rsid w:val="00A56C3B"/>
    <w:rsid w:val="00AF5093"/>
    <w:rsid w:val="00B6586A"/>
    <w:rsid w:val="00B8304A"/>
    <w:rsid w:val="00BA04BE"/>
    <w:rsid w:val="00BA0605"/>
    <w:rsid w:val="00C13E69"/>
    <w:rsid w:val="00C60000"/>
    <w:rsid w:val="00C972BB"/>
    <w:rsid w:val="00CA5A8C"/>
    <w:rsid w:val="00CC3DC0"/>
    <w:rsid w:val="00CD192E"/>
    <w:rsid w:val="00CE5002"/>
    <w:rsid w:val="00D05D46"/>
    <w:rsid w:val="00D36354"/>
    <w:rsid w:val="00DB5F22"/>
    <w:rsid w:val="00DC1916"/>
    <w:rsid w:val="00DE2DB4"/>
    <w:rsid w:val="00E1656F"/>
    <w:rsid w:val="00E674A1"/>
    <w:rsid w:val="00E77A9A"/>
    <w:rsid w:val="00F52EFA"/>
    <w:rsid w:val="00F82A89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2"/>
  </w:style>
  <w:style w:type="paragraph" w:styleId="1">
    <w:name w:val="heading 1"/>
    <w:basedOn w:val="a"/>
    <w:link w:val="10"/>
    <w:uiPriority w:val="9"/>
    <w:qFormat/>
    <w:rsid w:val="008A25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542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B87"/>
  </w:style>
  <w:style w:type="paragraph" w:styleId="a6">
    <w:name w:val="footer"/>
    <w:basedOn w:val="a"/>
    <w:link w:val="a7"/>
    <w:uiPriority w:val="99"/>
    <w:semiHidden/>
    <w:unhideWhenUsed/>
    <w:rsid w:val="00173B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B87"/>
  </w:style>
  <w:style w:type="character" w:styleId="a8">
    <w:name w:val="Hyperlink"/>
    <w:basedOn w:val="a0"/>
    <w:uiPriority w:val="99"/>
    <w:unhideWhenUsed/>
    <w:rsid w:val="006F7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56</cp:revision>
  <dcterms:created xsi:type="dcterms:W3CDTF">2017-12-01T02:45:00Z</dcterms:created>
  <dcterms:modified xsi:type="dcterms:W3CDTF">2018-10-04T10:05:00Z</dcterms:modified>
</cp:coreProperties>
</file>