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3FA">
        <w:rPr>
          <w:b/>
          <w:noProof/>
          <w:sz w:val="32"/>
          <w:szCs w:val="32"/>
        </w:rPr>
        <w:t>Избирком Хакасии напоминает о порядке опубликования опросов общественного мнения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733FA" w:rsidRPr="002733FA" w:rsidRDefault="002733FA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33FA">
        <w:rPr>
          <w:b/>
          <w:sz w:val="28"/>
          <w:szCs w:val="28"/>
        </w:rPr>
        <w:t xml:space="preserve">Избирательная комиссия Республики Хакасия </w:t>
      </w:r>
      <w:r>
        <w:rPr>
          <w:b/>
          <w:sz w:val="28"/>
          <w:szCs w:val="28"/>
        </w:rPr>
        <w:t xml:space="preserve">напоминает </w:t>
      </w:r>
      <w:r w:rsidRPr="002733FA">
        <w:rPr>
          <w:b/>
          <w:sz w:val="28"/>
          <w:szCs w:val="28"/>
        </w:rPr>
        <w:t xml:space="preserve">о необходимости соблюдения требований </w:t>
      </w:r>
      <w:r>
        <w:rPr>
          <w:b/>
          <w:sz w:val="28"/>
          <w:szCs w:val="28"/>
        </w:rPr>
        <w:t xml:space="preserve">избирательного </w:t>
      </w:r>
      <w:r w:rsidRPr="002733FA">
        <w:rPr>
          <w:b/>
          <w:sz w:val="28"/>
          <w:szCs w:val="28"/>
        </w:rPr>
        <w:t>законодательства при опубликовании (обнародовании) результатов опросов общественного мнения, связанных с выборами.</w:t>
      </w:r>
    </w:p>
    <w:p w:rsidR="00674B70" w:rsidRPr="002733FA" w:rsidRDefault="002733FA" w:rsidP="00B025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733FA">
        <w:rPr>
          <w:sz w:val="28"/>
          <w:szCs w:val="28"/>
        </w:rPr>
        <w:t>В связи с предстоящим повторным голосованием на выборах Главы Республики Хакасия – Председателя Правительства Республика Хакасия, назначенным на 11 ноября 2018 года, Избирательная комиссия Республики Хакасия напоминает, что при опубликовании опросов общественного мнения, связанных с выборами, редакции средств массовой информации, граждане и организации, публикующие эти результаты, обязаны указывать организацию, проводившую опрос, время е</w:t>
      </w:r>
      <w:r>
        <w:rPr>
          <w:sz w:val="28"/>
          <w:szCs w:val="28"/>
        </w:rPr>
        <w:t xml:space="preserve">го проведения, число опрошенных, </w:t>
      </w:r>
      <w:r w:rsidRPr="002733FA">
        <w:rPr>
          <w:sz w:val="28"/>
          <w:szCs w:val="28"/>
        </w:rPr>
        <w:t>метод сбора информации, регион, где</w:t>
      </w:r>
      <w:proofErr w:type="gramEnd"/>
      <w:r w:rsidRPr="002733FA">
        <w:rPr>
          <w:sz w:val="28"/>
          <w:szCs w:val="28"/>
        </w:rPr>
        <w:t xml:space="preserve"> проводился опрос, точную формулировку вопроса, статистическую оце</w:t>
      </w:r>
      <w:r>
        <w:rPr>
          <w:sz w:val="28"/>
          <w:szCs w:val="28"/>
        </w:rPr>
        <w:t xml:space="preserve">нку возможной погрешности, </w:t>
      </w:r>
      <w:r w:rsidRPr="002733FA">
        <w:rPr>
          <w:sz w:val="28"/>
          <w:szCs w:val="28"/>
        </w:rPr>
        <w:t>лиц, заказавших проведение опроса и оплативших указанную публикацию</w:t>
      </w:r>
      <w:r w:rsidR="00674B70" w:rsidRPr="002733FA">
        <w:rPr>
          <w:sz w:val="28"/>
          <w:szCs w:val="28"/>
        </w:rPr>
        <w:t xml:space="preserve">. </w:t>
      </w:r>
    </w:p>
    <w:p w:rsidR="006B1B35" w:rsidRDefault="00A4583D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опубликование результатов опросов общественного мнения, связанных с выборами, запрещается в</w:t>
      </w:r>
      <w:r w:rsidRPr="002733FA">
        <w:rPr>
          <w:sz w:val="28"/>
          <w:szCs w:val="28"/>
        </w:rPr>
        <w:t xml:space="preserve"> течение пяти дней до дня голосования</w:t>
      </w:r>
      <w:r>
        <w:rPr>
          <w:sz w:val="28"/>
          <w:szCs w:val="28"/>
        </w:rPr>
        <w:t>, а также в день голосования. В Хакасии запрет вступит в силу с 6 ноября 2018 года.</w:t>
      </w:r>
    </w:p>
    <w:p w:rsidR="00D41CDB" w:rsidRDefault="00D41CDB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2733FA" w:rsidRDefault="00C2114D" w:rsidP="00A4583D">
      <w:pPr>
        <w:spacing w:line="360" w:lineRule="auto"/>
        <w:jc w:val="right"/>
        <w:rPr>
          <w:sz w:val="28"/>
          <w:szCs w:val="28"/>
        </w:rPr>
      </w:pPr>
      <w:r w:rsidRPr="00B02569">
        <w:t>23-94-37</w:t>
      </w:r>
    </w:p>
    <w:sectPr w:rsidR="00F02C7B" w:rsidRPr="002733FA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FA" w:rsidRDefault="002733FA" w:rsidP="00C26F25">
      <w:r>
        <w:separator/>
      </w:r>
    </w:p>
  </w:endnote>
  <w:endnote w:type="continuationSeparator" w:id="0">
    <w:p w:rsidR="002733FA" w:rsidRDefault="002733FA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FA" w:rsidRDefault="002733FA" w:rsidP="00C26F25">
      <w:r>
        <w:separator/>
      </w:r>
    </w:p>
  </w:footnote>
  <w:footnote w:type="continuationSeparator" w:id="0">
    <w:p w:rsidR="002733FA" w:rsidRDefault="002733FA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27022"/>
    <w:rsid w:val="00235F5E"/>
    <w:rsid w:val="00261D90"/>
    <w:rsid w:val="00267C20"/>
    <w:rsid w:val="00273022"/>
    <w:rsid w:val="002733FA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4583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1CDB"/>
    <w:rsid w:val="00D46FA8"/>
    <w:rsid w:val="00D552F0"/>
    <w:rsid w:val="00D7567B"/>
    <w:rsid w:val="00D92DBA"/>
    <w:rsid w:val="00D9327F"/>
    <w:rsid w:val="00DB0F3C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Strong"/>
    <w:basedOn w:val="a0"/>
    <w:uiPriority w:val="22"/>
    <w:qFormat/>
    <w:rsid w:val="00273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2018-09-22T05:41:00Z</cp:lastPrinted>
  <dcterms:created xsi:type="dcterms:W3CDTF">2018-10-27T05:57:00Z</dcterms:created>
  <dcterms:modified xsi:type="dcterms:W3CDTF">2018-10-27T05:57:00Z</dcterms:modified>
</cp:coreProperties>
</file>